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CB" w:rsidRPr="00DD4EA1" w:rsidRDefault="008453CB" w:rsidP="008453CB">
      <w:pPr>
        <w:suppressAutoHyphens w:val="0"/>
        <w:ind w:left="6480" w:firstLine="720"/>
        <w:jc w:val="both"/>
        <w:rPr>
          <w:bCs/>
          <w:i/>
          <w:sz w:val="22"/>
          <w:szCs w:val="22"/>
          <w:lang w:eastAsia="bg-BG"/>
        </w:rPr>
      </w:pPr>
      <w:r w:rsidRPr="00DD4EA1">
        <w:rPr>
          <w:bCs/>
          <w:i/>
          <w:sz w:val="22"/>
          <w:szCs w:val="22"/>
          <w:lang w:eastAsia="bg-BG"/>
        </w:rPr>
        <w:t>Приложение № 2</w:t>
      </w:r>
    </w:p>
    <w:p w:rsidR="008453CB" w:rsidRPr="00DD4EA1" w:rsidRDefault="008453CB" w:rsidP="008453CB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8453CB" w:rsidRPr="00DD4EA1" w:rsidRDefault="008453CB" w:rsidP="008453CB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8453CB" w:rsidRPr="00DD4EA1" w:rsidRDefault="008453CB" w:rsidP="008453CB">
      <w:pPr>
        <w:suppressAutoHyphens w:val="0"/>
        <w:ind w:left="720" w:firstLine="720"/>
        <w:jc w:val="both"/>
        <w:rPr>
          <w:b/>
          <w:bCs/>
          <w:lang w:eastAsia="bg-BG"/>
        </w:rPr>
      </w:pPr>
      <w:r w:rsidRPr="00DD4EA1">
        <w:rPr>
          <w:b/>
          <w:bCs/>
          <w:lang w:eastAsia="bg-BG"/>
        </w:rPr>
        <w:t>ИНДИКАТИВНО ЦЕНОВО ПРЕДЛОЖЕНИЕ</w:t>
      </w:r>
    </w:p>
    <w:p w:rsidR="008453CB" w:rsidRPr="00DD4EA1" w:rsidRDefault="008453CB" w:rsidP="008453CB">
      <w:pPr>
        <w:suppressAutoHyphens w:val="0"/>
        <w:ind w:left="720" w:firstLine="720"/>
        <w:jc w:val="both"/>
        <w:rPr>
          <w:bCs/>
        </w:rPr>
      </w:pPr>
      <w:r w:rsidRPr="00DD4EA1">
        <w:rPr>
          <w:bCs/>
          <w:lang w:eastAsia="bg-BG"/>
        </w:rPr>
        <w:t>за изпълнение на обществена поръчка с предмет</w:t>
      </w:r>
      <w:r w:rsidRPr="00DD4EA1">
        <w:rPr>
          <w:bCs/>
        </w:rPr>
        <w:t xml:space="preserve">: </w:t>
      </w:r>
    </w:p>
    <w:p w:rsidR="00DA0279" w:rsidRDefault="00C32656"/>
    <w:p w:rsidR="008453CB" w:rsidRPr="00A45A5C" w:rsidRDefault="008453CB" w:rsidP="008453CB">
      <w:pPr>
        <w:jc w:val="both"/>
        <w:rPr>
          <w:b/>
          <w:bCs/>
          <w:color w:val="000000"/>
          <w:lang w:bidi="bg-BG"/>
        </w:rPr>
      </w:pPr>
      <w:r w:rsidRPr="00A45A5C">
        <w:rPr>
          <w:b/>
          <w:bCs/>
          <w:color w:val="000000"/>
          <w:lang w:bidi="bg-BG"/>
        </w:rPr>
        <w:t xml:space="preserve">Консултантска услуга по чл.166 от ЗУТ при изпълнение на следните строителни обекти на територията на община Самоков: </w:t>
      </w:r>
    </w:p>
    <w:p w:rsidR="008453CB" w:rsidRDefault="008453CB" w:rsidP="008453CB">
      <w:pPr>
        <w:jc w:val="both"/>
        <w:rPr>
          <w:bCs/>
          <w:color w:val="000000"/>
          <w:lang w:bidi="bg-BG"/>
        </w:rPr>
      </w:pPr>
    </w:p>
    <w:p w:rsidR="008453CB" w:rsidRPr="00FC6623" w:rsidRDefault="008453CB" w:rsidP="008453CB">
      <w:pPr>
        <w:pStyle w:val="a3"/>
        <w:numPr>
          <w:ilvl w:val="0"/>
          <w:numId w:val="1"/>
        </w:numPr>
        <w:ind w:right="-284"/>
        <w:jc w:val="both"/>
        <w:rPr>
          <w:color w:val="000000" w:themeColor="text1"/>
        </w:rPr>
      </w:pPr>
      <w:r w:rsidRPr="00BD7031">
        <w:t xml:space="preserve">Ремонт на тротоарна настилка по </w:t>
      </w:r>
      <w:proofErr w:type="spellStart"/>
      <w:r w:rsidRPr="00BD7031">
        <w:t>ул</w:t>
      </w:r>
      <w:proofErr w:type="spellEnd"/>
      <w:r w:rsidRPr="00BD7031">
        <w:t xml:space="preserve">.“Македония“ – едностранно северен тротоар в обхвата от кръстовището с </w:t>
      </w:r>
      <w:proofErr w:type="spellStart"/>
      <w:r w:rsidRPr="00BD7031">
        <w:t>ул</w:t>
      </w:r>
      <w:proofErr w:type="spellEnd"/>
      <w:r w:rsidRPr="00BD7031">
        <w:t xml:space="preserve">.“Житна Чаршия“ до кръстовището с </w:t>
      </w:r>
      <w:proofErr w:type="spellStart"/>
      <w:r w:rsidRPr="00BD7031">
        <w:t>ул</w:t>
      </w:r>
      <w:proofErr w:type="spellEnd"/>
      <w:r w:rsidRPr="00BD7031">
        <w:t xml:space="preserve">.“Васил Левски“, (ОТ514 – ОТ83 -ОТ82 - ОТ81 - ОТ48) включващ и западен тротоар на общински паркинг в </w:t>
      </w:r>
      <w:proofErr w:type="spellStart"/>
      <w:r w:rsidRPr="00BD7031">
        <w:t>гр.Самоков</w:t>
      </w:r>
      <w:proofErr w:type="spellEnd"/>
      <w:r w:rsidRPr="00BD7031">
        <w:t xml:space="preserve">, </w:t>
      </w:r>
      <w:proofErr w:type="spellStart"/>
      <w:r w:rsidRPr="00BD7031">
        <w:t>общ.Самоков</w:t>
      </w:r>
      <w:proofErr w:type="spellEnd"/>
      <w:r w:rsidRPr="00BD7031">
        <w:t>-I етап</w:t>
      </w:r>
      <w:r>
        <w:t>;</w:t>
      </w:r>
      <w:r w:rsidRPr="00FC6623">
        <w:rPr>
          <w:color w:val="000000" w:themeColor="text1"/>
        </w:rPr>
        <w:t xml:space="preserve"> </w:t>
      </w:r>
    </w:p>
    <w:p w:rsidR="008453CB" w:rsidRDefault="008453CB" w:rsidP="008453CB">
      <w:pPr>
        <w:ind w:left="-142" w:right="-284"/>
        <w:jc w:val="both"/>
        <w:rPr>
          <w:color w:val="000000" w:themeColor="text1"/>
        </w:rPr>
      </w:pPr>
      <w:r w:rsidRPr="00D60EE1">
        <w:rPr>
          <w:color w:val="000000" w:themeColor="text1"/>
        </w:rPr>
        <w:t xml:space="preserve">     </w:t>
      </w:r>
    </w:p>
    <w:p w:rsidR="008453CB" w:rsidRPr="00FC6623" w:rsidRDefault="008453CB" w:rsidP="008453CB">
      <w:pPr>
        <w:pStyle w:val="a3"/>
        <w:numPr>
          <w:ilvl w:val="0"/>
          <w:numId w:val="1"/>
        </w:numPr>
        <w:ind w:right="-284"/>
        <w:jc w:val="both"/>
        <w:rPr>
          <w:b/>
          <w:color w:val="000000" w:themeColor="text1"/>
        </w:rPr>
      </w:pPr>
      <w:r w:rsidRPr="00FC6623">
        <w:rPr>
          <w:color w:val="000000" w:themeColor="text1"/>
        </w:rPr>
        <w:t xml:space="preserve">Ремонт на тротоарна настилка по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.“Васил Левски“ – едностранно западен </w:t>
      </w:r>
      <w:proofErr w:type="spellStart"/>
      <w:r w:rsidRPr="00FC6623">
        <w:rPr>
          <w:color w:val="000000" w:themeColor="text1"/>
        </w:rPr>
        <w:t>тротоарв</w:t>
      </w:r>
      <w:proofErr w:type="spellEnd"/>
      <w:r w:rsidRPr="00FC6623">
        <w:rPr>
          <w:color w:val="000000" w:themeColor="text1"/>
        </w:rPr>
        <w:t xml:space="preserve"> обхвата от кръстовището с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.“Македония“ до кръстовището с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.“Хан Кубрат“ (ОТ416а – ОТ43) в </w:t>
      </w:r>
      <w:proofErr w:type="spellStart"/>
      <w:r w:rsidRPr="00FC6623">
        <w:rPr>
          <w:color w:val="000000" w:themeColor="text1"/>
        </w:rPr>
        <w:t>гр.Самоков</w:t>
      </w:r>
      <w:proofErr w:type="spellEnd"/>
      <w:r w:rsidRPr="00FC6623">
        <w:rPr>
          <w:color w:val="000000" w:themeColor="text1"/>
        </w:rPr>
        <w:t xml:space="preserve">, </w:t>
      </w:r>
      <w:proofErr w:type="spellStart"/>
      <w:r w:rsidRPr="00FC6623">
        <w:rPr>
          <w:color w:val="000000" w:themeColor="text1"/>
        </w:rPr>
        <w:t>общ.Самоков</w:t>
      </w:r>
      <w:proofErr w:type="spellEnd"/>
      <w:r w:rsidRPr="00FC6623">
        <w:rPr>
          <w:color w:val="000000" w:themeColor="text1"/>
        </w:rPr>
        <w:t xml:space="preserve">-I етап; </w:t>
      </w:r>
    </w:p>
    <w:p w:rsidR="008453CB" w:rsidRDefault="008453CB" w:rsidP="008453CB">
      <w:pPr>
        <w:ind w:left="-142" w:right="-284"/>
        <w:jc w:val="both"/>
        <w:rPr>
          <w:color w:val="000000" w:themeColor="text1"/>
        </w:rPr>
      </w:pPr>
      <w:r w:rsidRPr="00D60EE1">
        <w:rPr>
          <w:color w:val="000000" w:themeColor="text1"/>
        </w:rPr>
        <w:t xml:space="preserve">     </w:t>
      </w:r>
    </w:p>
    <w:p w:rsidR="008453CB" w:rsidRPr="00FC6623" w:rsidRDefault="008453CB" w:rsidP="008453CB">
      <w:pPr>
        <w:pStyle w:val="a3"/>
        <w:numPr>
          <w:ilvl w:val="0"/>
          <w:numId w:val="1"/>
        </w:numPr>
        <w:ind w:right="-284"/>
        <w:jc w:val="both"/>
        <w:rPr>
          <w:color w:val="000000" w:themeColor="text1"/>
        </w:rPr>
      </w:pPr>
      <w:r w:rsidRPr="00FC6623">
        <w:rPr>
          <w:color w:val="000000" w:themeColor="text1"/>
        </w:rPr>
        <w:t xml:space="preserve">Ремонт на тротоарна настилка по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.“Хан Кубрат“ – двустранно (северен и южен тротоар) в обхвата от кръстовището с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.“Васил Левски“ до кръстовището с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.“Отец Паисий“, ( ОТ43 – ОТ111-ОТ338) в </w:t>
      </w:r>
      <w:proofErr w:type="spellStart"/>
      <w:r w:rsidRPr="00FC6623">
        <w:rPr>
          <w:color w:val="000000" w:themeColor="text1"/>
        </w:rPr>
        <w:t>гр.Самоков</w:t>
      </w:r>
      <w:proofErr w:type="spellEnd"/>
      <w:r w:rsidRPr="00FC6623">
        <w:rPr>
          <w:color w:val="000000" w:themeColor="text1"/>
        </w:rPr>
        <w:t xml:space="preserve">, </w:t>
      </w:r>
      <w:proofErr w:type="spellStart"/>
      <w:r w:rsidRPr="00FC6623">
        <w:rPr>
          <w:color w:val="000000" w:themeColor="text1"/>
        </w:rPr>
        <w:t>общ.Самоков</w:t>
      </w:r>
      <w:proofErr w:type="spellEnd"/>
      <w:r w:rsidRPr="00FC6623">
        <w:rPr>
          <w:color w:val="000000" w:themeColor="text1"/>
        </w:rPr>
        <w:t xml:space="preserve">-I етап; </w:t>
      </w:r>
    </w:p>
    <w:p w:rsidR="008453CB" w:rsidRDefault="008453CB" w:rsidP="008453CB">
      <w:pPr>
        <w:ind w:left="-142" w:right="-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:rsidR="008453CB" w:rsidRPr="00FC6623" w:rsidRDefault="008453CB" w:rsidP="008453CB">
      <w:pPr>
        <w:pStyle w:val="a3"/>
        <w:numPr>
          <w:ilvl w:val="0"/>
          <w:numId w:val="1"/>
        </w:numPr>
        <w:ind w:right="-284"/>
        <w:jc w:val="both"/>
        <w:rPr>
          <w:b/>
          <w:color w:val="000000" w:themeColor="text1"/>
        </w:rPr>
      </w:pPr>
      <w:r w:rsidRPr="00FC6623">
        <w:rPr>
          <w:color w:val="000000" w:themeColor="text1"/>
        </w:rPr>
        <w:t xml:space="preserve">Ремонт на тротоарна настилка по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.“Търговска“ – двустранно (северен и южен тротоар) в обхвата от кръстовището с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.“Христо Зографски“ до кръстовището с </w:t>
      </w:r>
      <w:proofErr w:type="spellStart"/>
      <w:r w:rsidRPr="00FC6623">
        <w:rPr>
          <w:color w:val="000000" w:themeColor="text1"/>
        </w:rPr>
        <w:t>ул</w:t>
      </w:r>
      <w:proofErr w:type="spellEnd"/>
      <w:r w:rsidRPr="00FC6623">
        <w:rPr>
          <w:color w:val="000000" w:themeColor="text1"/>
        </w:rPr>
        <w:t xml:space="preserve">.“България“, (ОТ296 – ОТ286-ОТ255) в </w:t>
      </w:r>
      <w:proofErr w:type="spellStart"/>
      <w:r w:rsidRPr="00FC6623">
        <w:rPr>
          <w:color w:val="000000" w:themeColor="text1"/>
        </w:rPr>
        <w:t>гр.Самоков</w:t>
      </w:r>
      <w:proofErr w:type="spellEnd"/>
      <w:r w:rsidRPr="00FC6623">
        <w:rPr>
          <w:color w:val="000000" w:themeColor="text1"/>
        </w:rPr>
        <w:t xml:space="preserve">, </w:t>
      </w:r>
      <w:proofErr w:type="spellStart"/>
      <w:r w:rsidRPr="00FC6623">
        <w:rPr>
          <w:color w:val="000000" w:themeColor="text1"/>
        </w:rPr>
        <w:t>общ.Самоков</w:t>
      </w:r>
      <w:proofErr w:type="spellEnd"/>
      <w:r w:rsidRPr="00FC6623">
        <w:rPr>
          <w:color w:val="000000" w:themeColor="text1"/>
        </w:rPr>
        <w:t xml:space="preserve">; </w:t>
      </w:r>
    </w:p>
    <w:p w:rsidR="008453CB" w:rsidRDefault="008453CB" w:rsidP="008453CB">
      <w:pPr>
        <w:ind w:left="-142" w:right="-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:rsidR="008453CB" w:rsidRPr="00FC6623" w:rsidRDefault="008453CB" w:rsidP="008453CB">
      <w:pPr>
        <w:pStyle w:val="a3"/>
        <w:numPr>
          <w:ilvl w:val="0"/>
          <w:numId w:val="1"/>
        </w:numPr>
        <w:ind w:right="-284"/>
        <w:jc w:val="both"/>
        <w:rPr>
          <w:color w:val="000000" w:themeColor="text1"/>
        </w:rPr>
      </w:pPr>
      <w:r w:rsidRPr="00FC6623">
        <w:rPr>
          <w:color w:val="000000" w:themeColor="text1"/>
        </w:rPr>
        <w:t xml:space="preserve">Ремонт на тротоарна настилка в обхвата ОТ7-ОТ6-ОТ4-ОТ207-ОТ3 (улица от разклона на републикански път II-82 пред ОУ „Христо Смирненски“ до републикански път II-82) – двустранно (източен и западен тротоар) в </w:t>
      </w:r>
      <w:proofErr w:type="spellStart"/>
      <w:r w:rsidRPr="00FC6623">
        <w:rPr>
          <w:color w:val="000000" w:themeColor="text1"/>
        </w:rPr>
        <w:t>с.Радуил</w:t>
      </w:r>
      <w:proofErr w:type="spellEnd"/>
      <w:r w:rsidRPr="00FC6623">
        <w:rPr>
          <w:color w:val="000000" w:themeColor="text1"/>
        </w:rPr>
        <w:t xml:space="preserve">, </w:t>
      </w:r>
      <w:proofErr w:type="spellStart"/>
      <w:r w:rsidRPr="00FC6623">
        <w:rPr>
          <w:color w:val="000000" w:themeColor="text1"/>
        </w:rPr>
        <w:t>общ.Самоков</w:t>
      </w:r>
      <w:proofErr w:type="spellEnd"/>
      <w:r w:rsidRPr="00FC6623">
        <w:rPr>
          <w:color w:val="000000" w:themeColor="text1"/>
        </w:rPr>
        <w:t>;</w:t>
      </w:r>
    </w:p>
    <w:p w:rsidR="008453CB" w:rsidRDefault="008453CB" w:rsidP="008453CB">
      <w:pPr>
        <w:ind w:left="-142" w:right="-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:rsidR="008453CB" w:rsidRPr="00FC6623" w:rsidRDefault="008453CB" w:rsidP="008453CB">
      <w:pPr>
        <w:pStyle w:val="a3"/>
        <w:numPr>
          <w:ilvl w:val="0"/>
          <w:numId w:val="1"/>
        </w:numPr>
        <w:ind w:right="-284"/>
        <w:jc w:val="both"/>
        <w:rPr>
          <w:color w:val="000000" w:themeColor="text1"/>
        </w:rPr>
      </w:pPr>
      <w:r w:rsidRPr="00FC6623">
        <w:rPr>
          <w:color w:val="000000" w:themeColor="text1"/>
        </w:rPr>
        <w:t xml:space="preserve">Ремонт на тротоарна настилка по улица от вход на село Рельово към центъра до сградата на Народно читалище „Надежда“ – едностранно (източен тротоар) в обхвата от (ОТ120-ОТ124-ОТ125-ОТ125б-ОТ107-ОТ106) в </w:t>
      </w:r>
      <w:proofErr w:type="spellStart"/>
      <w:r w:rsidRPr="00FC6623">
        <w:rPr>
          <w:color w:val="000000" w:themeColor="text1"/>
        </w:rPr>
        <w:t>с.Рельово</w:t>
      </w:r>
      <w:proofErr w:type="spellEnd"/>
      <w:r w:rsidRPr="00FC6623">
        <w:rPr>
          <w:color w:val="000000" w:themeColor="text1"/>
        </w:rPr>
        <w:t xml:space="preserve">, </w:t>
      </w:r>
      <w:proofErr w:type="spellStart"/>
      <w:r w:rsidRPr="00FC6623">
        <w:rPr>
          <w:color w:val="000000" w:themeColor="text1"/>
        </w:rPr>
        <w:t>общ.Самоков</w:t>
      </w:r>
      <w:proofErr w:type="spellEnd"/>
      <w:r w:rsidRPr="00FC6623">
        <w:rPr>
          <w:color w:val="000000" w:themeColor="text1"/>
        </w:rPr>
        <w:t xml:space="preserve">; </w:t>
      </w:r>
    </w:p>
    <w:p w:rsidR="008453CB" w:rsidRDefault="008453CB" w:rsidP="008453CB">
      <w:pPr>
        <w:jc w:val="both"/>
      </w:pPr>
    </w:p>
    <w:p w:rsidR="008453CB" w:rsidRDefault="008453CB"/>
    <w:p w:rsidR="008453CB" w:rsidRDefault="008453CB"/>
    <w:p w:rsidR="008453CB" w:rsidRPr="00DD4EA1" w:rsidRDefault="008453CB" w:rsidP="008453CB">
      <w:pPr>
        <w:ind w:firstLine="708"/>
        <w:rPr>
          <w:rFonts w:eastAsia="Verdana-Bold"/>
          <w:b/>
          <w:lang w:eastAsia="en-US"/>
        </w:rPr>
      </w:pPr>
      <w:r w:rsidRPr="00DD4EA1">
        <w:rPr>
          <w:rFonts w:eastAsia="Verdana-Bold"/>
          <w:b/>
          <w:lang w:eastAsia="en-US"/>
        </w:rPr>
        <w:t xml:space="preserve">УВАЖАЕМИ ДАМИ И ГОСПОДА, </w:t>
      </w:r>
    </w:p>
    <w:p w:rsidR="008453CB" w:rsidRPr="00DD4EA1" w:rsidRDefault="008453CB" w:rsidP="008453CB">
      <w:pPr>
        <w:jc w:val="both"/>
        <w:rPr>
          <w:rFonts w:eastAsia="Verdana-Bold"/>
          <w:lang w:eastAsia="en-US"/>
        </w:rPr>
      </w:pPr>
    </w:p>
    <w:p w:rsidR="008453CB" w:rsidRDefault="008453CB" w:rsidP="008453CB">
      <w:pPr>
        <w:ind w:firstLine="708"/>
        <w:jc w:val="both"/>
      </w:pPr>
      <w:r w:rsidRPr="00DD4EA1">
        <w:rPr>
          <w:rFonts w:eastAsia="Verdana-Bold"/>
          <w:lang w:eastAsia="en-US"/>
        </w:rPr>
        <w:t>С настоящото Ви представяме нашето индикативно ценово предложение за</w:t>
      </w:r>
      <w:r w:rsidRPr="00DD4EA1">
        <w:t xml:space="preserve"> обществена поръчка с </w:t>
      </w:r>
      <w:r>
        <w:t xml:space="preserve">гореописания </w:t>
      </w:r>
      <w:r w:rsidRPr="00DD4EA1">
        <w:t>предмет</w:t>
      </w:r>
      <w:r>
        <w:t xml:space="preserve">, както следва: </w:t>
      </w:r>
    </w:p>
    <w:p w:rsidR="008453CB" w:rsidRDefault="008453CB" w:rsidP="008453CB">
      <w:pPr>
        <w:ind w:firstLine="708"/>
        <w:jc w:val="both"/>
      </w:pPr>
    </w:p>
    <w:p w:rsidR="008453CB" w:rsidRDefault="008453CB" w:rsidP="008453CB">
      <w:pPr>
        <w:ind w:firstLine="708"/>
        <w:jc w:val="both"/>
        <w:rPr>
          <w:lang w:val="en-US"/>
        </w:rPr>
      </w:pPr>
    </w:p>
    <w:p w:rsidR="008453CB" w:rsidRPr="00E957D5" w:rsidRDefault="008453CB" w:rsidP="008453CB">
      <w:pPr>
        <w:shd w:val="clear" w:color="auto" w:fill="FFFFFF"/>
        <w:tabs>
          <w:tab w:val="left" w:leader="dot" w:pos="0"/>
          <w:tab w:val="left" w:pos="720"/>
        </w:tabs>
        <w:spacing w:line="320" w:lineRule="exact"/>
        <w:jc w:val="both"/>
        <w:rPr>
          <w:color w:val="000000"/>
        </w:rPr>
      </w:pPr>
      <w:r>
        <w:rPr>
          <w:color w:val="000000"/>
        </w:rPr>
        <w:t xml:space="preserve">Упражняване на независим строителен надзор по време на строителството в задължителния обхват, регламентиран в чл.168 от ЗУТ, съгласно чл. 166, ал.1 от ЗУТ, вкл. и изпълнение на функциите на координатор по безопасност и здраве, </w:t>
      </w:r>
      <w:bookmarkStart w:id="0" w:name="_Hlk180136816"/>
      <w:r>
        <w:rPr>
          <w:color w:val="000000"/>
        </w:rPr>
        <w:t xml:space="preserve">в размер </w:t>
      </w:r>
      <w:r w:rsidRPr="008453CB">
        <w:rPr>
          <w:b/>
          <w:color w:val="000000"/>
        </w:rPr>
        <w:t>на…………….(</w:t>
      </w:r>
      <w:r w:rsidRPr="008453CB">
        <w:rPr>
          <w:b/>
          <w:i/>
          <w:iCs/>
          <w:color w:val="000000"/>
        </w:rPr>
        <w:t>словом:</w:t>
      </w:r>
      <w:r w:rsidRPr="008453CB">
        <w:rPr>
          <w:b/>
          <w:color w:val="000000"/>
        </w:rPr>
        <w:t>………………………………………………………..) лв. без ДДС, съответно…………….(</w:t>
      </w:r>
      <w:r w:rsidRPr="008453CB">
        <w:rPr>
          <w:b/>
          <w:i/>
          <w:iCs/>
          <w:color w:val="000000"/>
        </w:rPr>
        <w:t>словом:</w:t>
      </w:r>
      <w:r w:rsidRPr="008453CB">
        <w:rPr>
          <w:b/>
          <w:color w:val="000000"/>
        </w:rPr>
        <w:t>………………………………………………………..) лв. с ДДС.</w:t>
      </w:r>
      <w:bookmarkStart w:id="1" w:name="_Hlk180155663"/>
    </w:p>
    <w:bookmarkEnd w:id="0"/>
    <w:bookmarkEnd w:id="1"/>
    <w:p w:rsidR="008453CB" w:rsidRDefault="008453CB" w:rsidP="008453CB">
      <w:pPr>
        <w:ind w:firstLine="708"/>
        <w:jc w:val="both"/>
        <w:rPr>
          <w:lang w:val="en-US"/>
        </w:rPr>
      </w:pPr>
    </w:p>
    <w:p w:rsidR="008453CB" w:rsidRDefault="008453CB" w:rsidP="008453CB">
      <w:pPr>
        <w:ind w:firstLine="708"/>
        <w:jc w:val="both"/>
        <w:rPr>
          <w:lang w:val="en-US"/>
        </w:rPr>
      </w:pPr>
    </w:p>
    <w:p w:rsidR="008453CB" w:rsidRDefault="008453CB" w:rsidP="008453CB">
      <w:pPr>
        <w:suppressAutoHyphens w:val="0"/>
        <w:ind w:firstLine="567"/>
        <w:jc w:val="both"/>
        <w:rPr>
          <w:lang w:eastAsia="bg-BG"/>
        </w:rPr>
      </w:pPr>
      <w:r w:rsidRPr="00FF79D2">
        <w:rPr>
          <w:lang w:eastAsia="bg-BG"/>
        </w:rPr>
        <w:t>Индикативното ценово предложение е изготвено в съответствие с изискванията, поставени от Възложителя в поканата за участие в пазарните консултации и в Техническ</w:t>
      </w:r>
      <w:r>
        <w:rPr>
          <w:lang w:eastAsia="bg-BG"/>
        </w:rPr>
        <w:t>ата спецификация</w:t>
      </w:r>
      <w:r w:rsidRPr="00FF79D2">
        <w:rPr>
          <w:lang w:eastAsia="bg-BG"/>
        </w:rPr>
        <w:t>.</w:t>
      </w:r>
    </w:p>
    <w:p w:rsidR="008453CB" w:rsidRDefault="008453CB" w:rsidP="008453CB">
      <w:pPr>
        <w:suppressAutoHyphens w:val="0"/>
        <w:ind w:firstLine="567"/>
        <w:jc w:val="both"/>
        <w:rPr>
          <w:lang w:eastAsia="bg-BG"/>
        </w:rPr>
      </w:pPr>
    </w:p>
    <w:p w:rsidR="008453CB" w:rsidRDefault="008453CB" w:rsidP="008453CB">
      <w:pPr>
        <w:suppressAutoHyphens w:val="0"/>
        <w:ind w:firstLine="567"/>
        <w:jc w:val="both"/>
        <w:rPr>
          <w:lang w:eastAsia="bg-BG"/>
        </w:rPr>
      </w:pPr>
    </w:p>
    <w:p w:rsidR="00C32656" w:rsidRPr="00FF79D2" w:rsidRDefault="00C32656" w:rsidP="008453CB">
      <w:pPr>
        <w:suppressAutoHyphens w:val="0"/>
        <w:ind w:firstLine="567"/>
        <w:jc w:val="both"/>
        <w:rPr>
          <w:lang w:eastAsia="bg-BG"/>
        </w:rPr>
      </w:pPr>
      <w:bookmarkStart w:id="2" w:name="_GoBack"/>
      <w:bookmarkEnd w:id="2"/>
    </w:p>
    <w:p w:rsidR="008453CB" w:rsidRPr="00FF79D2" w:rsidRDefault="008453CB" w:rsidP="008453CB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8453CB" w:rsidRPr="00FF79D2" w:rsidRDefault="008453CB" w:rsidP="008453CB">
      <w:pPr>
        <w:suppressAutoHyphens w:val="0"/>
        <w:jc w:val="both"/>
        <w:rPr>
          <w:b/>
          <w:bCs/>
          <w:lang w:val="ru-RU" w:eastAsia="bg-BG"/>
        </w:rPr>
      </w:pPr>
      <w:r w:rsidRPr="00FF79D2">
        <w:t>Дата: 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eastAsia="bg-BG"/>
        </w:rPr>
        <w:t xml:space="preserve">Подпис и печат: </w:t>
      </w:r>
    </w:p>
    <w:p w:rsidR="008453CB" w:rsidRPr="00DD4EA1" w:rsidRDefault="008453CB" w:rsidP="008453CB">
      <w:pPr>
        <w:suppressAutoHyphens w:val="0"/>
        <w:spacing w:before="120"/>
        <w:ind w:right="-397"/>
        <w:jc w:val="both"/>
        <w:rPr>
          <w:sz w:val="22"/>
          <w:szCs w:val="22"/>
        </w:rPr>
      </w:pPr>
      <w:r w:rsidRPr="00FF79D2">
        <w:t>гр. …………………….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val="ru-RU" w:eastAsia="bg-BG"/>
        </w:rPr>
        <w:t>/</w:t>
      </w:r>
      <w:r w:rsidRPr="00FF79D2">
        <w:rPr>
          <w:b/>
          <w:bCs/>
          <w:lang w:eastAsia="bg-BG"/>
        </w:rPr>
        <w:t>Име, фамилия и длъжност/</w:t>
      </w:r>
    </w:p>
    <w:p w:rsidR="008453CB" w:rsidRPr="008453CB" w:rsidRDefault="008453CB" w:rsidP="008453CB">
      <w:pPr>
        <w:ind w:firstLine="708"/>
        <w:jc w:val="both"/>
        <w:rPr>
          <w:lang w:val="en-US"/>
        </w:rPr>
      </w:pPr>
    </w:p>
    <w:sectPr w:rsidR="008453CB" w:rsidRPr="0084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05EC"/>
    <w:multiLevelType w:val="hybridMultilevel"/>
    <w:tmpl w:val="D03638F2"/>
    <w:lvl w:ilvl="0" w:tplc="2818AB86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CB"/>
    <w:rsid w:val="00703134"/>
    <w:rsid w:val="008453CB"/>
    <w:rsid w:val="00C32656"/>
    <w:rsid w:val="00F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4A0D"/>
  <w15:chartTrackingRefBased/>
  <w15:docId w15:val="{CC4D010D-B0FC-4B23-A426-C40B7AB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CB"/>
    <w:pPr>
      <w:suppressAutoHyphens w:val="0"/>
      <w:ind w:left="720"/>
      <w:contextualSpacing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C32656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265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Станислава Цветкова</dc:creator>
  <cp:keywords/>
  <dc:description/>
  <cp:lastModifiedBy>Станислава Цветкова</cp:lastModifiedBy>
  <cp:revision>2</cp:revision>
  <cp:lastPrinted>2025-03-07T12:05:00Z</cp:lastPrinted>
  <dcterms:created xsi:type="dcterms:W3CDTF">2025-03-07T12:01:00Z</dcterms:created>
  <dcterms:modified xsi:type="dcterms:W3CDTF">2025-03-07T12:06:00Z</dcterms:modified>
</cp:coreProperties>
</file>